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773.xml.htm"/>
      <w:bookmarkStart w:id="1" w:name="kswkform4_17909727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Sullivan Haas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24,641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97,554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that vest as follows: 6,674 on November 15, 2027, 1,540 on each February 15, May 15, August 15, and November 15 thereafter until August 15, 2030 and 1,027 on November 15, 2030, subject to continued service to the Issuer through each vesting date. This equity grant may be subject to accelerated vesting in the event the Reporting Person's employment is terminated under certain circumstances.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Equity grant under the Company's Amended and Restated 2014 Equity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6224"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3522</Characters>
  <CharactersWithSpaces>4100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